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A1EE" w14:textId="77777777" w:rsidR="00E24D4D" w:rsidRPr="00092621" w:rsidRDefault="00E24D4D" w:rsidP="00E24D4D">
      <w:pPr>
        <w:jc w:val="center"/>
        <w:rPr>
          <w:rFonts w:ascii="Aptos Narrow" w:hAnsi="Aptos Narrow"/>
        </w:rPr>
      </w:pPr>
      <w:r w:rsidRPr="00092621">
        <w:rPr>
          <w:rFonts w:ascii="Aptos Narrow" w:hAnsi="Aptos Narrow"/>
          <w:noProof/>
        </w:rPr>
        <w:drawing>
          <wp:inline distT="0" distB="0" distL="0" distR="0" wp14:anchorId="18E3EB5C" wp14:editId="0C0E5D6A">
            <wp:extent cx="2733675" cy="636249"/>
            <wp:effectExtent l="0" t="0" r="0" b="0"/>
            <wp:docPr id="1773964010" name="Picture 1" descr="A colorful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7F17367-0BEE-4A91-9AE6-EEF76B77E1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64010" name="Picture 1" descr="A colorful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81" b="30839"/>
                    <a:stretch/>
                  </pic:blipFill>
                  <pic:spPr bwMode="auto">
                    <a:xfrm>
                      <a:off x="0" y="0"/>
                      <a:ext cx="2764382" cy="64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EF90F" w14:textId="770D9A25" w:rsidR="00E24D4D" w:rsidRPr="00AC6218" w:rsidRDefault="00E24D4D" w:rsidP="00E24D4D">
      <w:pPr>
        <w:jc w:val="center"/>
      </w:pPr>
      <w:r w:rsidRPr="00AC6218">
        <w:t>ENGLISH ASSESSMENT</w:t>
      </w:r>
    </w:p>
    <w:p w14:paraId="141586E0" w14:textId="6F1D1342" w:rsidR="00E24D4D" w:rsidRPr="001D7A49" w:rsidRDefault="00E667D9" w:rsidP="00E24D4D">
      <w:pPr>
        <w:jc w:val="center"/>
        <w:rPr>
          <w:b/>
          <w:bCs/>
        </w:rPr>
      </w:pPr>
      <w:r>
        <w:rPr>
          <w:b/>
          <w:bCs/>
        </w:rPr>
        <w:t>Sehajleen</w:t>
      </w:r>
      <w:r w:rsidR="005E6DD4">
        <w:br/>
      </w:r>
      <w:r w:rsidR="00E24D4D" w:rsidRPr="56024180">
        <w:rPr>
          <w:b/>
          <w:bCs/>
        </w:rPr>
        <w:t xml:space="preserve">DATE: </w:t>
      </w:r>
      <w:r w:rsidR="78C66C65" w:rsidRPr="56024180">
        <w:rPr>
          <w:b/>
          <w:bCs/>
        </w:rPr>
        <w:t>2</w:t>
      </w:r>
      <w:r>
        <w:rPr>
          <w:b/>
          <w:bCs/>
        </w:rPr>
        <w:t>4</w:t>
      </w:r>
      <w:r>
        <w:rPr>
          <w:b/>
          <w:bCs/>
          <w:vertAlign w:val="superscript"/>
        </w:rPr>
        <w:t>th</w:t>
      </w:r>
      <w:r w:rsidR="78C66C65" w:rsidRPr="56024180">
        <w:rPr>
          <w:b/>
          <w:bCs/>
        </w:rPr>
        <w:t xml:space="preserve"> of</w:t>
      </w:r>
      <w:r w:rsidR="001D7A49" w:rsidRPr="56024180">
        <w:rPr>
          <w:b/>
          <w:bCs/>
        </w:rPr>
        <w:t xml:space="preserve"> </w:t>
      </w:r>
      <w:r>
        <w:rPr>
          <w:b/>
          <w:bCs/>
        </w:rPr>
        <w:t>October</w:t>
      </w:r>
      <w:r w:rsidR="001D7A49" w:rsidRPr="56024180">
        <w:rPr>
          <w:b/>
          <w:bCs/>
        </w:rPr>
        <w:t xml:space="preserve"> 2024</w:t>
      </w:r>
    </w:p>
    <w:p w14:paraId="61E74E70" w14:textId="77777777" w:rsidR="00C26D85" w:rsidRDefault="00C26D85"/>
    <w:p w14:paraId="313CD80B" w14:textId="153EA32B" w:rsidR="00C26D85" w:rsidRPr="00E24D4D" w:rsidRDefault="00C26D85">
      <w:pPr>
        <w:rPr>
          <w:b/>
          <w:bCs/>
        </w:rPr>
      </w:pPr>
      <w:r w:rsidRPr="00E24D4D">
        <w:rPr>
          <w:b/>
          <w:bCs/>
        </w:rPr>
        <w:t>Background</w:t>
      </w:r>
    </w:p>
    <w:p w14:paraId="0CAAFB4A" w14:textId="3067DDCD" w:rsidR="00E24D4D" w:rsidRDefault="00E24D4D">
      <w:pPr>
        <w:rPr>
          <w:rFonts w:ascii="Aptos Narrow" w:hAnsi="Aptos Narrow"/>
        </w:rPr>
      </w:pPr>
      <w:r>
        <w:rPr>
          <w:rFonts w:ascii="Aptos Narrow" w:hAnsi="Aptos Narrow"/>
        </w:rPr>
        <w:t xml:space="preserve">English is not just another subject on the school timetable: like Maths, it is an essential foundation for future success and happiness. </w:t>
      </w:r>
      <w:r>
        <w:t>How we write is how we think: muddiness in one tends to show up as muddiness in the other – and vice versa. It has always been important to learn how to express yourself; in an age in which writing is increasingly automated, a telling phrase or striking choice of words is especially arresting.</w:t>
      </w:r>
    </w:p>
    <w:p w14:paraId="007B0E9B" w14:textId="77777777" w:rsidR="00E24D4D" w:rsidRDefault="00E24D4D" w:rsidP="00E24D4D">
      <w:r>
        <w:rPr>
          <w:rFonts w:ascii="Aptos Narrow" w:hAnsi="Aptos Narrow"/>
        </w:rPr>
        <w:t>At ARKA, w</w:t>
      </w:r>
      <w:r w:rsidR="00C26D85">
        <w:t>e use the National Curriculum</w:t>
      </w:r>
      <w:r>
        <w:t xml:space="preserve"> as a framework</w:t>
      </w:r>
      <w:r w:rsidR="00C26D85">
        <w:t xml:space="preserve"> to check for gaps in</w:t>
      </w:r>
      <w:r>
        <w:t xml:space="preserve"> our pupils’</w:t>
      </w:r>
      <w:r w:rsidR="00C26D85">
        <w:t xml:space="preserve"> foundation</w:t>
      </w:r>
      <w:r>
        <w:t>s</w:t>
      </w:r>
      <w:r w:rsidR="00C26D85">
        <w:t xml:space="preserve"> and</w:t>
      </w:r>
      <w:r>
        <w:t xml:space="preserve"> to identify their level in relation to their age. We also</w:t>
      </w:r>
      <w:r w:rsidR="00C26D85">
        <w:t xml:space="preserve"> look for how much facility our pupils have </w:t>
      </w:r>
      <w:r>
        <w:t>with</w:t>
      </w:r>
      <w:r w:rsidR="00C26D85">
        <w:t xml:space="preserve"> the English language</w:t>
      </w:r>
      <w:r>
        <w:t xml:space="preserve"> to offer suggestions for improvement.</w:t>
      </w:r>
    </w:p>
    <w:p w14:paraId="71FFD033" w14:textId="17D31490" w:rsidR="00E24D4D" w:rsidRDefault="00E24D4D" w:rsidP="00E24D4D">
      <w:r>
        <w:t xml:space="preserve">Even world-famous writers look back on their early work and wince. </w:t>
      </w:r>
      <w:r w:rsidR="00752446">
        <w:t>An exact w</w:t>
      </w:r>
      <w:r>
        <w:t>riting</w:t>
      </w:r>
      <w:r w:rsidR="00752446">
        <w:t xml:space="preserve"> level</w:t>
      </w:r>
      <w:r>
        <w:t xml:space="preserve"> </w:t>
      </w:r>
      <w:r w:rsidR="00752446">
        <w:t xml:space="preserve">can never be captured in a single assessment and good writing takes years to establish. Our assessment philosophy is ongoing throughout a child’s relationship with ARKA. </w:t>
      </w:r>
    </w:p>
    <w:p w14:paraId="1A49F21A" w14:textId="19472F36" w:rsidR="00C26D85" w:rsidRPr="00AC6218" w:rsidRDefault="00E24D4D" w:rsidP="00E24D4D">
      <w:r w:rsidRPr="00AC6218">
        <w:t>Our learning plans are then tailored to each pupil’s strengths and weaknesses as well as their specific goal (e.g. if a student is approaching 11+ we will ensure specific exam preparation is included as appropriate).</w:t>
      </w:r>
      <w:r w:rsidR="00C26D85" w:rsidRPr="00AC6218">
        <w:t xml:space="preserve"> </w:t>
      </w:r>
    </w:p>
    <w:p w14:paraId="4FE5EE5F" w14:textId="77777777" w:rsidR="00C26D85" w:rsidRDefault="00C26D85" w:rsidP="00C26D85"/>
    <w:p w14:paraId="2589A1E0" w14:textId="237DD981" w:rsidR="00C26D85" w:rsidRPr="00752446" w:rsidRDefault="00E24D4D" w:rsidP="00C26D85">
      <w:pPr>
        <w:rPr>
          <w:b/>
          <w:bCs/>
        </w:rPr>
      </w:pPr>
      <w:r w:rsidRPr="00752446">
        <w:rPr>
          <w:b/>
          <w:bCs/>
        </w:rPr>
        <w:t>Our</w:t>
      </w:r>
      <w:r w:rsidR="00C26D85" w:rsidRPr="00752446">
        <w:rPr>
          <w:b/>
          <w:bCs/>
        </w:rPr>
        <w:t xml:space="preserve"> assessment</w:t>
      </w:r>
      <w:r w:rsidR="00752446" w:rsidRPr="00752446">
        <w:rPr>
          <w:b/>
          <w:bCs/>
        </w:rPr>
        <w:t>s</w:t>
      </w:r>
    </w:p>
    <w:p w14:paraId="4F932926" w14:textId="7CB9A892" w:rsidR="00C26D85" w:rsidRDefault="00752446" w:rsidP="00C26D85">
      <w:r>
        <w:t>We have used our decades of experience in the English education system to devise appropriate assessments.</w:t>
      </w:r>
    </w:p>
    <w:p w14:paraId="7CC0AC93" w14:textId="558FD735" w:rsidR="00752446" w:rsidRDefault="00752446" w:rsidP="00C26D85">
      <w:r>
        <w:t>Depending on the age of the child, these may consist of both written and oral responses.</w:t>
      </w:r>
    </w:p>
    <w:p w14:paraId="080A1562" w14:textId="1C824267" w:rsidR="00C26D85" w:rsidRDefault="00752446" w:rsidP="00752446">
      <w:r>
        <w:t xml:space="preserve">We are assessing the three core areas of English foundational skills: </w:t>
      </w:r>
      <w:r w:rsidR="00C26D85">
        <w:t>reading</w:t>
      </w:r>
      <w:r w:rsidR="00547912">
        <w:t>,</w:t>
      </w:r>
      <w:r w:rsidR="00C26D85">
        <w:t xml:space="preserve"> writing</w:t>
      </w:r>
      <w:r>
        <w:t xml:space="preserve"> and</w:t>
      </w:r>
      <w:r w:rsidR="00547912">
        <w:t xml:space="preserve"> grammar.</w:t>
      </w:r>
      <w:r>
        <w:t xml:space="preserve"> </w:t>
      </w:r>
      <w:r w:rsidR="00A37D5C">
        <w:t>We break a child’s mastery of these skills down into:</w:t>
      </w:r>
    </w:p>
    <w:p w14:paraId="26DE889C" w14:textId="1CB367AC" w:rsidR="00A37D5C" w:rsidRDefault="00A37D5C" w:rsidP="00A37D5C">
      <w:pPr>
        <w:pStyle w:val="ListParagraph"/>
        <w:numPr>
          <w:ilvl w:val="0"/>
          <w:numId w:val="1"/>
        </w:numPr>
      </w:pPr>
      <w:r>
        <w:t>MASTERED</w:t>
      </w:r>
    </w:p>
    <w:p w14:paraId="03A97BCD" w14:textId="3AA10DF3" w:rsidR="00A37D5C" w:rsidRDefault="00A37D5C" w:rsidP="00A37D5C">
      <w:pPr>
        <w:pStyle w:val="ListParagraph"/>
        <w:numPr>
          <w:ilvl w:val="0"/>
          <w:numId w:val="1"/>
        </w:numPr>
      </w:pPr>
      <w:r>
        <w:t>COMPETENT</w:t>
      </w:r>
    </w:p>
    <w:p w14:paraId="6E9F739E" w14:textId="2FA0E04F" w:rsidR="00A37D5C" w:rsidRDefault="00A37D5C" w:rsidP="00A37D5C">
      <w:pPr>
        <w:pStyle w:val="ListParagraph"/>
        <w:numPr>
          <w:ilvl w:val="0"/>
          <w:numId w:val="1"/>
        </w:numPr>
      </w:pPr>
      <w:r>
        <w:t>INSECURE</w:t>
      </w:r>
      <w:r w:rsidR="00C700FE">
        <w:t xml:space="preserve"> / UNCERTAIN</w:t>
      </w:r>
    </w:p>
    <w:p w14:paraId="5357FC02" w14:textId="524F2570" w:rsidR="00C26D85" w:rsidRDefault="00C26D85" w:rsidP="00752446">
      <w:r>
        <w:t xml:space="preserve">This </w:t>
      </w:r>
      <w:r w:rsidR="00752446">
        <w:t xml:space="preserve">breakdown </w:t>
      </w:r>
      <w:r>
        <w:t xml:space="preserve">mirrors the assessments done </w:t>
      </w:r>
      <w:r w:rsidR="00E17C6F">
        <w:t>in</w:t>
      </w:r>
      <w:r w:rsidR="00752446">
        <w:t xml:space="preserve"> most</w:t>
      </w:r>
      <w:r w:rsidR="00E17C6F">
        <w:t xml:space="preserve"> Primary</w:t>
      </w:r>
      <w:r>
        <w:t xml:space="preserve"> school</w:t>
      </w:r>
      <w:r w:rsidR="00752446">
        <w:t>s as well as</w:t>
      </w:r>
      <w:r>
        <w:t xml:space="preserve"> SATs, 11</w:t>
      </w:r>
      <w:r w:rsidR="00752446">
        <w:t>+ and is the foundation beneath</w:t>
      </w:r>
      <w:r>
        <w:t xml:space="preserve"> GCSE</w:t>
      </w:r>
      <w:r w:rsidR="00752446">
        <w:t xml:space="preserve"> too</w:t>
      </w:r>
      <w:r>
        <w:t>.</w:t>
      </w:r>
    </w:p>
    <w:p w14:paraId="12C60C0B" w14:textId="7ED9D7AA" w:rsidR="00752446" w:rsidRDefault="00752446" w:rsidP="00752446">
      <w:r>
        <w:t xml:space="preserve">Although our 11+ programme consists of some focus on exam technique, our priority is to develop mastery in </w:t>
      </w:r>
      <w:r w:rsidR="00010119">
        <w:t xml:space="preserve">foundational skills </w:t>
      </w:r>
      <w:r>
        <w:t xml:space="preserve">– rather than a short term but superficial facility with spotting how to gain marks in particular questions.  </w:t>
      </w:r>
    </w:p>
    <w:p w14:paraId="34FA562C" w14:textId="77777777" w:rsidR="00C26D85" w:rsidRDefault="00C26D85" w:rsidP="00C26D85"/>
    <w:p w14:paraId="412BB305" w14:textId="522AF91E" w:rsidR="00C26D85" w:rsidRPr="00752446" w:rsidRDefault="00C26D85" w:rsidP="00C26D85">
      <w:pPr>
        <w:rPr>
          <w:b/>
          <w:bCs/>
        </w:rPr>
      </w:pPr>
      <w:r w:rsidRPr="00752446">
        <w:rPr>
          <w:b/>
          <w:bCs/>
        </w:rPr>
        <w:lastRenderedPageBreak/>
        <w:t>Reading</w:t>
      </w:r>
    </w:p>
    <w:p w14:paraId="411B0CED" w14:textId="700D5D3A" w:rsidR="0005384C" w:rsidRDefault="00E667D9" w:rsidP="00752446">
      <w:r>
        <w:t>Sehajleen</w:t>
      </w:r>
      <w:r w:rsidR="0005384C">
        <w:t xml:space="preserve"> fluency </w:t>
      </w:r>
      <w:r w:rsidR="00E31FC0">
        <w:t xml:space="preserve">when </w:t>
      </w:r>
      <w:r w:rsidR="0005384C">
        <w:t xml:space="preserve">reading </w:t>
      </w:r>
      <w:r w:rsidR="00E31FC0">
        <w:t xml:space="preserve">the passage aloud was: </w:t>
      </w:r>
      <w:r>
        <w:t>COMPETENT</w:t>
      </w:r>
      <w:r w:rsidR="00607335">
        <w:t>.</w:t>
      </w:r>
    </w:p>
    <w:p w14:paraId="40DCB9E0" w14:textId="682F27CF" w:rsidR="00607335" w:rsidRDefault="00E667D9" w:rsidP="00752446">
      <w:r>
        <w:t>Sehajleen</w:t>
      </w:r>
      <w:r w:rsidR="00607335">
        <w:t xml:space="preserve"> </w:t>
      </w:r>
      <w:r w:rsidR="00EC3D9A">
        <w:t xml:space="preserve">general </w:t>
      </w:r>
      <w:r w:rsidR="00E81E32">
        <w:t xml:space="preserve">understanding of an age-appropriate text was: </w:t>
      </w:r>
      <w:r>
        <w:t>UNCERTAIN</w:t>
      </w:r>
      <w:r w:rsidR="00E81E32">
        <w:t>.</w:t>
      </w:r>
    </w:p>
    <w:p w14:paraId="6F4D1A73" w14:textId="1A860064" w:rsidR="00F307A0" w:rsidRDefault="00293408" w:rsidP="00752446">
      <w:r>
        <w:t>We break down understanding into the following areas</w:t>
      </w:r>
      <w:r w:rsidR="00F307A0">
        <w:t>:</w:t>
      </w:r>
    </w:p>
    <w:p w14:paraId="37FFF2ED" w14:textId="222B5E26" w:rsidR="00C26D85" w:rsidRDefault="00E667D9" w:rsidP="00C41A3B">
      <w:pPr>
        <w:pStyle w:val="ListParagraph"/>
        <w:numPr>
          <w:ilvl w:val="0"/>
          <w:numId w:val="5"/>
        </w:numPr>
      </w:pPr>
      <w:r>
        <w:t>Sehajleen’s</w:t>
      </w:r>
      <w:r w:rsidR="001E030B">
        <w:t xml:space="preserve"> </w:t>
      </w:r>
      <w:r w:rsidR="00CB5172">
        <w:t>ability to r</w:t>
      </w:r>
      <w:r w:rsidR="00C41A3B">
        <w:t>etriev</w:t>
      </w:r>
      <w:r w:rsidR="00CB5172">
        <w:t>e</w:t>
      </w:r>
      <w:r w:rsidR="00C41A3B">
        <w:t xml:space="preserve"> information </w:t>
      </w:r>
      <w:r w:rsidR="00CB5172">
        <w:t xml:space="preserve">is </w:t>
      </w:r>
      <w:r>
        <w:t>UNCERTAIN</w:t>
      </w:r>
      <w:r w:rsidR="001E030B">
        <w:t xml:space="preserve">. </w:t>
      </w:r>
      <w:r w:rsidR="0042699D">
        <w:t xml:space="preserve">This may be more because </w:t>
      </w:r>
      <w:r>
        <w:t>s</w:t>
      </w:r>
      <w:r w:rsidR="0042699D">
        <w:t xml:space="preserve">he rushed than </w:t>
      </w:r>
      <w:r w:rsidR="006434A0">
        <w:t xml:space="preserve">because </w:t>
      </w:r>
      <w:r w:rsidR="005974A0">
        <w:t>of h</w:t>
      </w:r>
      <w:r>
        <w:t>er</w:t>
      </w:r>
      <w:r w:rsidR="005974A0">
        <w:t xml:space="preserve"> ability.</w:t>
      </w:r>
    </w:p>
    <w:p w14:paraId="5C1010F9" w14:textId="08C5664F" w:rsidR="00E96846" w:rsidRDefault="00E667D9" w:rsidP="00C41A3B">
      <w:pPr>
        <w:pStyle w:val="ListParagraph"/>
        <w:numPr>
          <w:ilvl w:val="0"/>
          <w:numId w:val="5"/>
        </w:numPr>
      </w:pPr>
      <w:r>
        <w:t>Sehajleen</w:t>
      </w:r>
      <w:r w:rsidR="001E030B">
        <w:t xml:space="preserve"> </w:t>
      </w:r>
      <w:r w:rsidR="0079304C">
        <w:t>ability to r</w:t>
      </w:r>
      <w:r w:rsidR="003A032D">
        <w:t>eason</w:t>
      </w:r>
      <w:r w:rsidR="00E665C7">
        <w:t xml:space="preserve"> meaning</w:t>
      </w:r>
      <w:r w:rsidR="0079304C">
        <w:t xml:space="preserve"> in a text</w:t>
      </w:r>
      <w:r w:rsidR="00D47989">
        <w:t xml:space="preserve"> is</w:t>
      </w:r>
      <w:r w:rsidR="0079304C">
        <w:t xml:space="preserve"> </w:t>
      </w:r>
      <w:r>
        <w:t>UNCERTAIN</w:t>
      </w:r>
      <w:r w:rsidR="001E030B">
        <w:t>.</w:t>
      </w:r>
      <w:r w:rsidR="005974A0">
        <w:t xml:space="preserve"> </w:t>
      </w:r>
    </w:p>
    <w:p w14:paraId="5C57E395" w14:textId="77777777" w:rsidR="00752446" w:rsidRDefault="00752446" w:rsidP="00C26D85"/>
    <w:p w14:paraId="6260C31A" w14:textId="77777777" w:rsidR="00E667D9" w:rsidRDefault="00C26D85" w:rsidP="00E577FA">
      <w:pPr>
        <w:rPr>
          <w:b/>
          <w:bCs/>
        </w:rPr>
      </w:pPr>
      <w:r w:rsidRPr="00E577FA">
        <w:rPr>
          <w:b/>
          <w:bCs/>
        </w:rPr>
        <w:t>Writing</w:t>
      </w:r>
    </w:p>
    <w:p w14:paraId="45141881" w14:textId="50AFBE48" w:rsidR="008479B7" w:rsidRPr="00E667D9" w:rsidRDefault="00E667D9" w:rsidP="00E577FA">
      <w:pPr>
        <w:rPr>
          <w:b/>
          <w:bCs/>
        </w:rPr>
      </w:pPr>
      <w:r>
        <w:t>Sehajleen</w:t>
      </w:r>
      <w:r w:rsidR="002543AE">
        <w:t xml:space="preserve"> </w:t>
      </w:r>
      <w:r w:rsidR="00735963">
        <w:t xml:space="preserve">writing is </w:t>
      </w:r>
      <w:r>
        <w:t>UNCERTAIN</w:t>
      </w:r>
      <w:r w:rsidR="00CC6080">
        <w:t>.</w:t>
      </w:r>
    </w:p>
    <w:p w14:paraId="1A5C45AF" w14:textId="7F9EB8DC" w:rsidR="00D653B8" w:rsidRDefault="00D653B8" w:rsidP="00E577FA">
      <w:r>
        <w:t>We break down a child’s writing at this age into the following areas:</w:t>
      </w:r>
    </w:p>
    <w:p w14:paraId="73C0F330" w14:textId="747AD6DF" w:rsidR="00D653B8" w:rsidRDefault="00733857" w:rsidP="00733857">
      <w:pPr>
        <w:pStyle w:val="ListParagraph"/>
        <w:numPr>
          <w:ilvl w:val="0"/>
          <w:numId w:val="8"/>
        </w:numPr>
      </w:pPr>
      <w:r>
        <w:t xml:space="preserve">Accuracy: </w:t>
      </w:r>
      <w:r w:rsidR="00E667D9">
        <w:t>UNCERTAIN</w:t>
      </w:r>
      <w:r>
        <w:t xml:space="preserve"> </w:t>
      </w:r>
    </w:p>
    <w:p w14:paraId="3B172B61" w14:textId="6A4922C7" w:rsidR="00733857" w:rsidRDefault="00733857" w:rsidP="00733857">
      <w:pPr>
        <w:pStyle w:val="ListParagraph"/>
        <w:numPr>
          <w:ilvl w:val="0"/>
          <w:numId w:val="8"/>
        </w:numPr>
      </w:pPr>
      <w:r>
        <w:t xml:space="preserve">Presentation: </w:t>
      </w:r>
      <w:r w:rsidR="00E667D9">
        <w:t>MASTERED</w:t>
      </w:r>
    </w:p>
    <w:p w14:paraId="05F9C7BA" w14:textId="63E8133C" w:rsidR="00733857" w:rsidRDefault="00733857" w:rsidP="00733857">
      <w:pPr>
        <w:pStyle w:val="ListParagraph"/>
        <w:numPr>
          <w:ilvl w:val="0"/>
          <w:numId w:val="8"/>
        </w:numPr>
      </w:pPr>
      <w:r>
        <w:t xml:space="preserve">Language </w:t>
      </w:r>
      <w:r w:rsidR="00BF169D">
        <w:t xml:space="preserve">&amp; Style: </w:t>
      </w:r>
      <w:r w:rsidR="00F52572">
        <w:t>UNCERT</w:t>
      </w:r>
      <w:r w:rsidR="00E667D9">
        <w:t>AIN</w:t>
      </w:r>
    </w:p>
    <w:p w14:paraId="1037C068" w14:textId="34A1E2D4" w:rsidR="00BF169D" w:rsidRDefault="00BF169D" w:rsidP="00341D55">
      <w:pPr>
        <w:pStyle w:val="ListParagraph"/>
        <w:numPr>
          <w:ilvl w:val="0"/>
          <w:numId w:val="8"/>
        </w:numPr>
      </w:pPr>
      <w:r>
        <w:t>Imagination</w:t>
      </w:r>
      <w:r w:rsidR="00F52572">
        <w:t xml:space="preserve"> &amp; Joy</w:t>
      </w:r>
      <w:r>
        <w:t xml:space="preserve">: </w:t>
      </w:r>
      <w:r w:rsidR="00F52572">
        <w:t>UNCERTAIN</w:t>
      </w:r>
    </w:p>
    <w:p w14:paraId="411B59C9" w14:textId="77777777" w:rsidR="00E577FA" w:rsidRDefault="00E577FA" w:rsidP="00C26D85"/>
    <w:p w14:paraId="49B10575" w14:textId="1ACF2897" w:rsidR="00C26D85" w:rsidRPr="00E577FA" w:rsidRDefault="00E577FA" w:rsidP="00C26D85">
      <w:pPr>
        <w:rPr>
          <w:b/>
          <w:bCs/>
        </w:rPr>
      </w:pPr>
      <w:r w:rsidRPr="00E577FA">
        <w:rPr>
          <w:b/>
          <w:bCs/>
        </w:rPr>
        <w:t xml:space="preserve">Spelling, Punctuation and Grammar </w:t>
      </w:r>
    </w:p>
    <w:p w14:paraId="38EBF6B1" w14:textId="5E1A62B2" w:rsidR="0013695E" w:rsidRDefault="00E667D9" w:rsidP="00E577FA">
      <w:r>
        <w:t>Sehajleen</w:t>
      </w:r>
      <w:r w:rsidR="005E6DD4">
        <w:t>’s</w:t>
      </w:r>
      <w:r w:rsidR="002E4222">
        <w:t xml:space="preserve"> command of spelling, punctuation and grammar is </w:t>
      </w:r>
      <w:r>
        <w:t>UNCERTAIN</w:t>
      </w:r>
      <w:r w:rsidR="00341D55">
        <w:t>.</w:t>
      </w:r>
    </w:p>
    <w:p w14:paraId="47C223B2" w14:textId="2A705033" w:rsidR="00C26D85" w:rsidRPr="00217F09" w:rsidRDefault="002A32AE" w:rsidP="00217F09">
      <w:pPr>
        <w:rPr>
          <w:u w:val="single"/>
        </w:rPr>
      </w:pPr>
      <w:r>
        <w:rPr>
          <w:u w:val="single"/>
        </w:rPr>
        <w:t>“</w:t>
      </w:r>
      <w:r w:rsidR="00673B64" w:rsidRPr="00217F09">
        <w:rPr>
          <w:u w:val="single"/>
        </w:rPr>
        <w:t>Seven Deadly Sins</w:t>
      </w:r>
      <w:r>
        <w:rPr>
          <w:u w:val="single"/>
        </w:rPr>
        <w:t>”</w:t>
      </w:r>
    </w:p>
    <w:p w14:paraId="119D1DD1" w14:textId="317374AA" w:rsidR="005C1D6D" w:rsidRDefault="00217F09" w:rsidP="005C1D6D">
      <w:r>
        <w:t xml:space="preserve">These are the areas that </w:t>
      </w:r>
      <w:r w:rsidRPr="002A32AE">
        <w:rPr>
          <w:u w:val="single"/>
        </w:rPr>
        <w:t>most</w:t>
      </w:r>
      <w:r>
        <w:t xml:space="preserve"> affect a child’s ability to impress and be understood in their writing. </w:t>
      </w:r>
    </w:p>
    <w:p w14:paraId="44C8B8F6" w14:textId="7FC92843" w:rsidR="00217F09" w:rsidRDefault="00E667D9" w:rsidP="005C1D6D">
      <w:r>
        <w:t>Sehajleen</w:t>
      </w:r>
      <w:r w:rsidR="00217F09">
        <w:t xml:space="preserve"> </w:t>
      </w:r>
      <w:r w:rsidR="002A32AE">
        <w:t>needs to master,</w:t>
      </w:r>
    </w:p>
    <w:p w14:paraId="7A1E4843" w14:textId="23173AEA" w:rsidR="002A32AE" w:rsidRDefault="002A32AE" w:rsidP="002A32AE">
      <w:pPr>
        <w:pStyle w:val="ListParagraph"/>
        <w:numPr>
          <w:ilvl w:val="0"/>
          <w:numId w:val="2"/>
        </w:numPr>
      </w:pPr>
      <w:r>
        <w:t>Full stops</w:t>
      </w:r>
    </w:p>
    <w:p w14:paraId="0DC24C26" w14:textId="52F455FC" w:rsidR="002A32AE" w:rsidRDefault="002A32AE" w:rsidP="002A32AE">
      <w:pPr>
        <w:pStyle w:val="ListParagraph"/>
        <w:numPr>
          <w:ilvl w:val="0"/>
          <w:numId w:val="2"/>
        </w:numPr>
      </w:pPr>
      <w:r>
        <w:t xml:space="preserve">Capital letters, especially </w:t>
      </w:r>
      <w:r w:rsidR="00E667D9">
        <w:t xml:space="preserve">at the beginning of sentences </w:t>
      </w:r>
    </w:p>
    <w:p w14:paraId="6996F8E0" w14:textId="3A0BA252" w:rsidR="002A32AE" w:rsidRDefault="002A32AE" w:rsidP="002A32AE">
      <w:pPr>
        <w:pStyle w:val="ListParagraph"/>
        <w:numPr>
          <w:ilvl w:val="0"/>
          <w:numId w:val="2"/>
        </w:numPr>
      </w:pPr>
      <w:r>
        <w:t>Apostrophes</w:t>
      </w:r>
    </w:p>
    <w:p w14:paraId="63D7E2C1" w14:textId="79962236" w:rsidR="005C1D6D" w:rsidRPr="00EC240A" w:rsidRDefault="005C1D6D" w:rsidP="00217F09">
      <w:pPr>
        <w:rPr>
          <w:u w:val="single"/>
        </w:rPr>
      </w:pPr>
      <w:r w:rsidRPr="00EC240A">
        <w:rPr>
          <w:u w:val="single"/>
        </w:rPr>
        <w:t>Other errors noted</w:t>
      </w:r>
    </w:p>
    <w:p w14:paraId="47126D94" w14:textId="51B636E8" w:rsidR="00C26D85" w:rsidRDefault="00E667D9" w:rsidP="00C26D85">
      <w:pPr>
        <w:pStyle w:val="ListParagraph"/>
        <w:numPr>
          <w:ilvl w:val="0"/>
          <w:numId w:val="3"/>
        </w:numPr>
      </w:pPr>
      <w:r>
        <w:t xml:space="preserve">Joy and enthusiasm </w:t>
      </w:r>
      <w:r w:rsidR="00980A68">
        <w:t xml:space="preserve">in </w:t>
      </w:r>
      <w:r>
        <w:t xml:space="preserve">writing </w:t>
      </w:r>
    </w:p>
    <w:p w14:paraId="042AC9AA" w14:textId="5A02F0A8" w:rsidR="00980A68" w:rsidRDefault="00980A68" w:rsidP="00C26D85">
      <w:pPr>
        <w:pStyle w:val="ListParagraph"/>
        <w:numPr>
          <w:ilvl w:val="0"/>
          <w:numId w:val="3"/>
        </w:numPr>
      </w:pPr>
      <w:r>
        <w:t>Speech marks</w:t>
      </w:r>
    </w:p>
    <w:p w14:paraId="47A9E859" w14:textId="02ED3DDD" w:rsidR="00C26D85" w:rsidRDefault="00C26D85" w:rsidP="00C26D85">
      <w:pPr>
        <w:rPr>
          <w:b/>
          <w:bCs/>
        </w:rPr>
      </w:pPr>
      <w:r w:rsidRPr="00752446">
        <w:rPr>
          <w:b/>
          <w:bCs/>
        </w:rPr>
        <w:t>General comments</w:t>
      </w:r>
      <w:r w:rsidR="00E577FA">
        <w:rPr>
          <w:b/>
          <w:bCs/>
        </w:rPr>
        <w:t xml:space="preserve"> </w:t>
      </w:r>
      <w:r w:rsidR="00F97A75">
        <w:rPr>
          <w:b/>
          <w:bCs/>
        </w:rPr>
        <w:t>&amp; Recommended Study Programme</w:t>
      </w:r>
    </w:p>
    <w:p w14:paraId="72D492F4" w14:textId="2DF94A09" w:rsidR="00980A68" w:rsidRDefault="00980A68" w:rsidP="00C26D85">
      <w:r>
        <w:t>Sehajleen</w:t>
      </w:r>
      <w:r w:rsidR="00F97A75">
        <w:t xml:space="preserve"> </w:t>
      </w:r>
      <w:r w:rsidR="00B1031E">
        <w:t xml:space="preserve">showed a lot of enthusiasm as a student. Our program will aim to nurture this enthusiasm, guiding her to channel it into her writing to create engaging and captivating work. </w:t>
      </w:r>
      <w:r>
        <w:t xml:space="preserve"> </w:t>
      </w:r>
      <w:r w:rsidR="00B1031E">
        <w:t xml:space="preserve">We will also her master essential spelling, punctuation and grammar skills, preparing her thoroughly for the 12+ exam. </w:t>
      </w:r>
    </w:p>
    <w:p w14:paraId="7DD971F9" w14:textId="4F9A14A9" w:rsidR="00C26D85" w:rsidRDefault="00C26D85" w:rsidP="00C26D85"/>
    <w:sectPr w:rsidR="00C26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865"/>
    <w:multiLevelType w:val="hybridMultilevel"/>
    <w:tmpl w:val="3BEE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AF2"/>
    <w:multiLevelType w:val="hybridMultilevel"/>
    <w:tmpl w:val="961C5284"/>
    <w:lvl w:ilvl="0" w:tplc="41C8F5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4C4D"/>
    <w:multiLevelType w:val="hybridMultilevel"/>
    <w:tmpl w:val="E538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15245"/>
    <w:multiLevelType w:val="hybridMultilevel"/>
    <w:tmpl w:val="B20E6968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6635594A"/>
    <w:multiLevelType w:val="hybridMultilevel"/>
    <w:tmpl w:val="88BAD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0B10"/>
    <w:multiLevelType w:val="hybridMultilevel"/>
    <w:tmpl w:val="2D6A8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AE7B17"/>
    <w:multiLevelType w:val="hybridMultilevel"/>
    <w:tmpl w:val="ED08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25970"/>
    <w:multiLevelType w:val="hybridMultilevel"/>
    <w:tmpl w:val="E140F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273882">
    <w:abstractNumId w:val="7"/>
  </w:num>
  <w:num w:numId="2" w16cid:durableId="1345742124">
    <w:abstractNumId w:val="2"/>
  </w:num>
  <w:num w:numId="3" w16cid:durableId="1407066266">
    <w:abstractNumId w:val="6"/>
  </w:num>
  <w:num w:numId="4" w16cid:durableId="1983388933">
    <w:abstractNumId w:val="0"/>
  </w:num>
  <w:num w:numId="5" w16cid:durableId="2122408484">
    <w:abstractNumId w:val="3"/>
  </w:num>
  <w:num w:numId="6" w16cid:durableId="520095467">
    <w:abstractNumId w:val="1"/>
  </w:num>
  <w:num w:numId="7" w16cid:durableId="633291172">
    <w:abstractNumId w:val="5"/>
  </w:num>
  <w:num w:numId="8" w16cid:durableId="788743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5"/>
    <w:rsid w:val="00010119"/>
    <w:rsid w:val="0005048C"/>
    <w:rsid w:val="000536E6"/>
    <w:rsid w:val="0005384C"/>
    <w:rsid w:val="000B7D75"/>
    <w:rsid w:val="000F4C85"/>
    <w:rsid w:val="0013695E"/>
    <w:rsid w:val="001747BA"/>
    <w:rsid w:val="00184F20"/>
    <w:rsid w:val="001C32FB"/>
    <w:rsid w:val="001D7A49"/>
    <w:rsid w:val="001E030B"/>
    <w:rsid w:val="00217F09"/>
    <w:rsid w:val="002543AE"/>
    <w:rsid w:val="002734EB"/>
    <w:rsid w:val="00293408"/>
    <w:rsid w:val="00294F46"/>
    <w:rsid w:val="002A32AE"/>
    <w:rsid w:val="002E4222"/>
    <w:rsid w:val="003347B3"/>
    <w:rsid w:val="00341D55"/>
    <w:rsid w:val="003A032D"/>
    <w:rsid w:val="003A3AB4"/>
    <w:rsid w:val="00413EEA"/>
    <w:rsid w:val="004242EF"/>
    <w:rsid w:val="0042699D"/>
    <w:rsid w:val="00445E1B"/>
    <w:rsid w:val="00495CD2"/>
    <w:rsid w:val="004A6C4A"/>
    <w:rsid w:val="00512BDF"/>
    <w:rsid w:val="00517650"/>
    <w:rsid w:val="00530EDF"/>
    <w:rsid w:val="00547912"/>
    <w:rsid w:val="005974A0"/>
    <w:rsid w:val="005C1D6D"/>
    <w:rsid w:val="005E6DD4"/>
    <w:rsid w:val="005F48CF"/>
    <w:rsid w:val="0060293C"/>
    <w:rsid w:val="00607335"/>
    <w:rsid w:val="006434A0"/>
    <w:rsid w:val="006435B7"/>
    <w:rsid w:val="00673B64"/>
    <w:rsid w:val="006B14A3"/>
    <w:rsid w:val="00733857"/>
    <w:rsid w:val="00735963"/>
    <w:rsid w:val="00752446"/>
    <w:rsid w:val="0077666A"/>
    <w:rsid w:val="0079304C"/>
    <w:rsid w:val="007D324A"/>
    <w:rsid w:val="008479B7"/>
    <w:rsid w:val="00980A68"/>
    <w:rsid w:val="00A37D5C"/>
    <w:rsid w:val="00A47591"/>
    <w:rsid w:val="00A81B14"/>
    <w:rsid w:val="00A91787"/>
    <w:rsid w:val="00AA224A"/>
    <w:rsid w:val="00AA6202"/>
    <w:rsid w:val="00AC6218"/>
    <w:rsid w:val="00B1031E"/>
    <w:rsid w:val="00BF169D"/>
    <w:rsid w:val="00C26D85"/>
    <w:rsid w:val="00C41A3B"/>
    <w:rsid w:val="00C700FE"/>
    <w:rsid w:val="00C849AD"/>
    <w:rsid w:val="00CA07F1"/>
    <w:rsid w:val="00CB5172"/>
    <w:rsid w:val="00CC6080"/>
    <w:rsid w:val="00D20B86"/>
    <w:rsid w:val="00D21963"/>
    <w:rsid w:val="00D47989"/>
    <w:rsid w:val="00D653B8"/>
    <w:rsid w:val="00E17C6F"/>
    <w:rsid w:val="00E24D4D"/>
    <w:rsid w:val="00E31FC0"/>
    <w:rsid w:val="00E577FA"/>
    <w:rsid w:val="00E665C7"/>
    <w:rsid w:val="00E667D9"/>
    <w:rsid w:val="00E81E32"/>
    <w:rsid w:val="00E855D3"/>
    <w:rsid w:val="00E96846"/>
    <w:rsid w:val="00EC240A"/>
    <w:rsid w:val="00EC3D9A"/>
    <w:rsid w:val="00EC4AB1"/>
    <w:rsid w:val="00EF0AC8"/>
    <w:rsid w:val="00F25BAE"/>
    <w:rsid w:val="00F307A0"/>
    <w:rsid w:val="00F4188B"/>
    <w:rsid w:val="00F52572"/>
    <w:rsid w:val="00F97A75"/>
    <w:rsid w:val="00FA3C6D"/>
    <w:rsid w:val="00FC1B5A"/>
    <w:rsid w:val="0936D217"/>
    <w:rsid w:val="2214D9CE"/>
    <w:rsid w:val="2A1DCDEE"/>
    <w:rsid w:val="2FA7C9D6"/>
    <w:rsid w:val="56024180"/>
    <w:rsid w:val="70BFD209"/>
    <w:rsid w:val="78C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B068"/>
  <w15:chartTrackingRefBased/>
  <w15:docId w15:val="{4FD91B36-8BC4-417C-96DC-82964E39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2668EB90D0445B4594A95FD9D12A9" ma:contentTypeVersion="4" ma:contentTypeDescription="Create a new document." ma:contentTypeScope="" ma:versionID="7e347be609b053e8543f90071ad9ae13">
  <xsd:schema xmlns:xsd="http://www.w3.org/2001/XMLSchema" xmlns:xs="http://www.w3.org/2001/XMLSchema" xmlns:p="http://schemas.microsoft.com/office/2006/metadata/properties" xmlns:ns2="2f601da1-8802-4e34-9102-9143f1dcecfb" targetNamespace="http://schemas.microsoft.com/office/2006/metadata/properties" ma:root="true" ma:fieldsID="a2b1d24e2699ce5b081ec331a8036be3" ns2:_="">
    <xsd:import namespace="2f601da1-8802-4e34-9102-9143f1dce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01da1-8802-4e34-9102-9143f1dce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9D5F6-7E9C-4220-BE44-9E9BE622D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E184CF-1ED2-4381-9340-5A15CCCF9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9D3C6-CA90-46F3-9008-237F3B51C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01da1-8802-4e34-9102-9143f1dce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Orr-Ewing</dc:creator>
  <cp:keywords/>
  <dc:description/>
  <cp:lastModifiedBy>Isabelle Trethewy</cp:lastModifiedBy>
  <cp:revision>2</cp:revision>
  <dcterms:created xsi:type="dcterms:W3CDTF">2024-10-25T13:08:00Z</dcterms:created>
  <dcterms:modified xsi:type="dcterms:W3CDTF">2024-10-25T13:08:00Z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0x0101004182668EB90D0445B4594A95FD9D12A9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